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CE" w:rsidRDefault="00A067CE" w:rsidP="00A067CE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A067C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 ЕВРЕЙСКОЙ АВТОНОМНОЙ ОБЛАСТИ</w:t>
      </w:r>
      <w:r w:rsidRPr="00A067C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br/>
        <w:t>О ВНЕСЕНИИ ИЗМЕНЕНИЙ В НЕКОТОРЫЕ ЗАКОНЫ ЕВРЕЙСКОЙ АВТОНОМНОЙ ОБЛАСТИ</w:t>
      </w:r>
    </w:p>
    <w:p w:rsidR="00A067CE" w:rsidRDefault="00A067CE" w:rsidP="00A067CE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:rsidR="00A067CE" w:rsidRPr="00A067CE" w:rsidRDefault="00A067CE" w:rsidP="00A067CE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</w:t>
      </w:r>
      <w:proofErr w:type="gramEnd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Законодательным Собранием Еврейской автономной области 24.09.2020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Внести в часть 1 статьи 2 </w:t>
      </w:r>
      <w:hyperlink r:id="rId5" w:anchor="I0" w:history="1">
        <w:r w:rsidRPr="00A067CE">
          <w:rPr>
            <w:rFonts w:ascii="Times New Roman" w:eastAsia="Times New Roman" w:hAnsi="Times New Roman" w:cs="Times New Roman"/>
            <w:color w:val="276B50"/>
            <w:sz w:val="21"/>
            <w:szCs w:val="21"/>
            <w:u w:val="single"/>
            <w:lang w:eastAsia="ru-RU"/>
          </w:rPr>
          <w:t>закона</w:t>
        </w:r>
      </w:hyperlink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Еврейской автономной области от 31.10.2012 № 177-ОЗ «О предоставлении бесплатного питания </w:t>
      </w:r>
      <w:proofErr w:type="gramStart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общеобразовательных организациях на территории Еврейской автономной области» (с изменениями от 28.11.2012 № 194-ОЗ, от 23.01.2015 № 641-ОЗ,  от 26.01.2017 № 77-ОЗ ) изменение, изложив ее в следующей редакции: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«1. </w:t>
      </w:r>
      <w:proofErr w:type="gramStart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5 по 11 классы питание в течение учебного дня предоставляется из расчета 10 рублей на одного человека».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Внести в статью 2 </w:t>
      </w:r>
      <w:hyperlink r:id="rId6" w:anchor="I0" w:history="1">
        <w:r w:rsidRPr="00A067CE">
          <w:rPr>
            <w:rFonts w:ascii="Times New Roman" w:eastAsia="Times New Roman" w:hAnsi="Times New Roman" w:cs="Times New Roman"/>
            <w:color w:val="276B50"/>
            <w:sz w:val="21"/>
            <w:szCs w:val="21"/>
            <w:u w:val="single"/>
            <w:lang w:eastAsia="ru-RU"/>
          </w:rPr>
          <w:t>закона</w:t>
        </w:r>
      </w:hyperlink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Еврейской автономной области от 23.11.2006 № 23-ОЗ «О наделении органов местного самоуправления муниципальных районов, городского округа Еврейской автономной области отдельными государственными полномочиями по предоставлению бесплатного питания обучающимся в общеобразовательных организациях на территории Еврейской автономной области» (с изменениями от 28.10.2009 № 629-ОЗ, от 24.03.2010 № 711-ОЗ, от 16.04.2010 № 730-ОЗ, от 14.11.2011 № 1061-ОЗ, от 28.11.2012 № 195-ОЗ, от 06.04.2016 № 903-ОЗ, от</w:t>
      </w:r>
      <w:proofErr w:type="gramEnd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29.06.2017 № 117-ОЗ</w:t>
      </w:r>
      <w:proofErr w:type="gramStart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)</w:t>
      </w:r>
      <w:proofErr w:type="gramEnd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изменение, изложив ее в следующей редакции: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«Статья 2. </w:t>
      </w:r>
      <w:r w:rsidRPr="00A067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Государственные полномочия, которыми наделяются органы местного самоуправления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Органы местного самоуправления наделяются государственными полномочиями в части предоставления бесплатного питания: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обучающимся с 5 по 11 классы в общеобразовательных организациях, расположенных на территории Еврейской автономной области, из числа детей, находящихся в трудной жизненной ситуации, и детей из малоимущих семей;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обучающимся в общеобразовательных организациях, расположенных на территории Еврейской автономной области, из числа детей, находящихся в трудной жизненной ситуации, и детей из малоимущих семей, доставляемых из других населенных пунктов, в дни посещения ими групп продленного дня».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3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Внести в </w:t>
      </w:r>
      <w:hyperlink r:id="rId7" w:anchor="I0" w:history="1">
        <w:r w:rsidRPr="00A067CE">
          <w:rPr>
            <w:rFonts w:ascii="Times New Roman" w:eastAsia="Times New Roman" w:hAnsi="Times New Roman" w:cs="Times New Roman"/>
            <w:color w:val="276B50"/>
            <w:sz w:val="21"/>
            <w:szCs w:val="21"/>
            <w:u w:val="single"/>
            <w:lang w:eastAsia="ru-RU"/>
          </w:rPr>
          <w:t>закон</w:t>
        </w:r>
      </w:hyperlink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Еврейской автономной области от 23.03.2007 № 98-ОЗ «О наделении органов местного самоуправления муниципальных районов, городского округа Еврейской автономной области отдельными государственными полномочиями по выплате дополнительного вознаграждения за выполнение функций классного руководителя в муниципальных образовательных учреждениях Еврейской автономной области» (с изменениями от 07.10.2009 № 622-ОЗ, от 26.02.2010 № 697-ОЗ, от 24.03.2010 № 703-ОЗ, от 18.07.2014 № 551-ОЗ, от 16.07.2020 № 600-ОЗ) изменение, изложив наименование</w:t>
      </w:r>
      <w:proofErr w:type="gramEnd"/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следующей редакции: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 наделении органов местного самоуправления муниципальных районов, городского округа Еврейской автономной области отдельными государственными полномочиями по выплате дополнительного вознаграждения и ежемесячного денежного вознаграждения за выполнение функций классного руководителя в муниципальных образовательных учреждениях Еврейской автономной области».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4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закон вступает в силу через 10 дней после дня его официального опубликования.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Губернатор области                                                                      Р.Э. Гольдштейн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36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</w:tblGrid>
      <w:tr w:rsidR="00A067CE" w:rsidRPr="00A067CE" w:rsidTr="00A067CE"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67CE" w:rsidRPr="00A067CE" w:rsidRDefault="00A067CE" w:rsidP="00A067C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067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Биробиджан</w:t>
            </w:r>
          </w:p>
          <w:p w:rsidR="00A067CE" w:rsidRPr="00A067CE" w:rsidRDefault="00A067CE" w:rsidP="00A067CE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067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 сентября 2020 г.</w:t>
            </w:r>
          </w:p>
          <w:p w:rsidR="00A067CE" w:rsidRPr="00A067CE" w:rsidRDefault="00A067CE" w:rsidP="00A067CE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067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612-ОЗ</w:t>
            </w:r>
          </w:p>
        </w:tc>
      </w:tr>
    </w:tbl>
    <w:p w:rsidR="00A067CE" w:rsidRPr="00A067CE" w:rsidRDefault="00A067CE" w:rsidP="00A067C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067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87195" w:rsidRPr="00A067CE" w:rsidRDefault="00B87195" w:rsidP="00A067CE">
      <w:pPr>
        <w:jc w:val="both"/>
        <w:rPr>
          <w:rFonts w:ascii="Times New Roman" w:hAnsi="Times New Roman" w:cs="Times New Roman"/>
        </w:rPr>
      </w:pPr>
    </w:p>
    <w:sectPr w:rsidR="00B87195" w:rsidRPr="00A0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CE"/>
    <w:rsid w:val="00A067CE"/>
    <w:rsid w:val="00B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7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7CE"/>
    <w:rPr>
      <w:color w:val="0000FF"/>
      <w:u w:val="single"/>
    </w:rPr>
  </w:style>
  <w:style w:type="character" w:styleId="a5">
    <w:name w:val="Strong"/>
    <w:basedOn w:val="a0"/>
    <w:uiPriority w:val="22"/>
    <w:qFormat/>
    <w:rsid w:val="00A06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7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7CE"/>
    <w:rPr>
      <w:color w:val="0000FF"/>
      <w:u w:val="single"/>
    </w:rPr>
  </w:style>
  <w:style w:type="character" w:styleId="a5">
    <w:name w:val="Strong"/>
    <w:basedOn w:val="a0"/>
    <w:uiPriority w:val="22"/>
    <w:qFormat/>
    <w:rsid w:val="00A0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642211274&amp;prevDoc=642211274&amp;spack=111barod%3Dx%5C10;y%5C10%26intelsearch%3D98-%CE%C7%26listid%3D010000000100%26listpos%3D2%26lsz%3D5%26w%3D0;1;2;3;4;5;6;7;8;9;10%26whereselect%3D-1%26&amp;c=N+98-%CE%C7+98-%CE%C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pa.eao.ru/law?d&amp;nd=642210910&amp;prevDoc=642210910&amp;spack=111barod%3Dx%5C10;y%5C10%26intelsearch%3D23-%CE%C7%26listid%3D010000000100%26listpos%3D2%26lsz%3D8%26w%3D0;1;2;3;4;5;6;7;8;9;10%26whereselect%3D-1%26&amp;c=N+23-%CE%C7+23-%CE%C7" TargetMode="External"/><Relationship Id="rId5" Type="http://schemas.openxmlformats.org/officeDocument/2006/relationships/hyperlink" Target="http://npa.eao.ru/law?d&amp;nd=642223627&amp;prevDoc=642223627&amp;spack=111barod%3Dx%5C10;y%5C10%26intelsearch%3D177-%CE%C7%26listid%3D010000000100%26listpos%3D1%26lsz%3D5%26w%3D0;1;2;3;4;5;6;7;8;9;10%26whereselect%3D-1%26&amp;c=N+177-%CE%C7+177-%CE%C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2021-01-11T11:06:00Z</dcterms:created>
  <dcterms:modified xsi:type="dcterms:W3CDTF">2021-01-11T11:09:00Z</dcterms:modified>
</cp:coreProperties>
</file>