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84" w:rsidRDefault="004C7E56">
      <w:pPr>
        <w:pStyle w:val="aa"/>
        <w:tabs>
          <w:tab w:val="left" w:pos="6379"/>
          <w:tab w:val="left" w:pos="8505"/>
        </w:tabs>
        <w:spacing w:after="0" w:line="100" w:lineRule="atLeast"/>
        <w:ind w:left="-567"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77D84" w:rsidRDefault="004C7E56">
      <w:pPr>
        <w:pStyle w:val="aa"/>
        <w:tabs>
          <w:tab w:val="left" w:pos="5387"/>
          <w:tab w:val="left" w:pos="8505"/>
        </w:tabs>
        <w:spacing w:after="0" w:line="100" w:lineRule="atLeast"/>
        <w:ind w:left="-567"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п</w:t>
      </w:r>
      <w:r>
        <w:rPr>
          <w:rFonts w:ascii="Times New Roman" w:hAnsi="Times New Roman" w:cs="Times New Roman"/>
          <w:sz w:val="24"/>
          <w:szCs w:val="24"/>
        </w:rPr>
        <w:t>риказом от 31.08.</w:t>
      </w:r>
      <w:r>
        <w:rPr>
          <w:rFonts w:ascii="Times New Roman" w:hAnsi="Times New Roman" w:cs="Times New Roman"/>
          <w:sz w:val="24"/>
          <w:szCs w:val="24"/>
        </w:rPr>
        <w:t>2017 г. № 247</w:t>
      </w:r>
    </w:p>
    <w:p w:rsidR="00077D84" w:rsidRDefault="004C7E56">
      <w:pPr>
        <w:pStyle w:val="aa"/>
        <w:tabs>
          <w:tab w:val="left" w:pos="5387"/>
          <w:tab w:val="left" w:pos="8505"/>
        </w:tabs>
        <w:spacing w:after="0" w:line="100" w:lineRule="atLeast"/>
        <w:ind w:left="-567" w:right="283" w:firstLine="567"/>
      </w:pPr>
      <w:r>
        <w:rPr>
          <w:rFonts w:ascii="Times New Roman" w:hAnsi="Times New Roman" w:cs="Times New Roman"/>
          <w:sz w:val="24"/>
          <w:szCs w:val="24"/>
        </w:rPr>
        <w:t>протокол от 26.08.</w:t>
      </w:r>
      <w:r>
        <w:rPr>
          <w:rFonts w:ascii="Times New Roman" w:hAnsi="Times New Roman" w:cs="Times New Roman"/>
          <w:sz w:val="24"/>
          <w:szCs w:val="24"/>
        </w:rPr>
        <w:t xml:space="preserve"> 2017 г. №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77D84" w:rsidRDefault="00077D84">
      <w:pPr>
        <w:pStyle w:val="a9"/>
        <w:shd w:val="clear" w:color="auto" w:fill="FFFFFF"/>
        <w:spacing w:after="0" w:line="100" w:lineRule="atLeast"/>
        <w:ind w:right="635"/>
        <w:jc w:val="both"/>
      </w:pPr>
    </w:p>
    <w:p w:rsidR="00077D84" w:rsidRDefault="00077D84">
      <w:pPr>
        <w:pStyle w:val="a3"/>
        <w:spacing w:after="0" w:line="100" w:lineRule="atLeast"/>
        <w:jc w:val="center"/>
      </w:pPr>
    </w:p>
    <w:p w:rsidR="004C7E56" w:rsidRDefault="004C7E56" w:rsidP="004C7E56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уголке  по профессиональной ориентации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учащихся </w:t>
      </w:r>
      <w:bookmarkStart w:id="0" w:name="__DdeLink__176_1175753753"/>
      <w:r w:rsidRPr="004C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«ООШ </w:t>
      </w:r>
      <w:proofErr w:type="spellStart"/>
      <w:r w:rsidRPr="004C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4C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4C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олевое</w:t>
      </w:r>
      <w:proofErr w:type="spellEnd"/>
      <w:r w:rsidRPr="004C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7E56" w:rsidRDefault="004C7E56" w:rsidP="004C7E56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84" w:rsidRPr="004C7E56" w:rsidRDefault="004C7E56" w:rsidP="004C7E56">
      <w:pPr>
        <w:pStyle w:val="a3"/>
        <w:spacing w:after="0" w:line="100" w:lineRule="atLeast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I. Общие положения</w:t>
      </w:r>
    </w:p>
    <w:p w:rsidR="00077D84" w:rsidRPr="004C7E56" w:rsidRDefault="004C7E56" w:rsidP="004C7E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28" w:after="28" w:line="100" w:lineRule="atLeast"/>
        <w:ind w:left="0"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по профессиональной ориентации оформляется в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«ООШ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олевое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уголок) в соответствии с концепцией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школе. </w:t>
      </w:r>
    </w:p>
    <w:p w:rsidR="00077D84" w:rsidRPr="004C7E56" w:rsidRDefault="004C7E56" w:rsidP="004C7E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28" w:after="28" w:line="100" w:lineRule="atLeast"/>
        <w:ind w:left="0"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Кабинет, где оформлен уголок, является организационно-методическим, информационным и консультационным центром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</w:t>
      </w:r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«ООШ </w:t>
      </w:r>
      <w:proofErr w:type="spellStart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</w:t>
      </w:r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евое</w:t>
      </w:r>
      <w:proofErr w:type="spellEnd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7D84" w:rsidRPr="004C7E56" w:rsidRDefault="004C7E56" w:rsidP="004C7E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28" w:after="28" w:line="100" w:lineRule="atLeast"/>
        <w:ind w:left="0"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оформления уголка по профориентации является создание условий для организации и проведения организационно-методической работы с учащимися и родителями по вопросам профессиональной ориентации, индивидуальных и групповых консультаций, 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для самостоятельного ознакомления учащихся с материалами о разных профессиях, физическими и психологическими требованиями к той или иной профессии.</w:t>
      </w:r>
    </w:p>
    <w:p w:rsidR="004C7E56" w:rsidRPr="004C7E56" w:rsidRDefault="004C7E56" w:rsidP="004C7E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28" w:after="28" w:line="100" w:lineRule="atLeast"/>
        <w:ind w:left="0"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4C7E56" w:rsidRDefault="004C7E56" w:rsidP="004C7E56">
      <w:pPr>
        <w:pStyle w:val="a3"/>
        <w:tabs>
          <w:tab w:val="clear" w:pos="708"/>
        </w:tabs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учащихся к выбору профессии с учетом их индивидуальных осо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бенностей, интересов и потребностей рынка труда;</w:t>
      </w:r>
    </w:p>
    <w:p w:rsidR="004C7E56" w:rsidRDefault="004C7E56" w:rsidP="004C7E56">
      <w:pPr>
        <w:pStyle w:val="a3"/>
        <w:tabs>
          <w:tab w:val="clear" w:pos="708"/>
        </w:tabs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школьников профессиональных интересов, способност</w:t>
      </w:r>
      <w:bookmarkStart w:id="1" w:name="_GoBack"/>
      <w:bookmarkEnd w:id="1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мотивов профессионального выбора;</w:t>
      </w:r>
    </w:p>
    <w:p w:rsidR="00077D84" w:rsidRPr="004C7E56" w:rsidRDefault="004C7E56" w:rsidP="004C7E56">
      <w:pPr>
        <w:pStyle w:val="a3"/>
        <w:tabs>
          <w:tab w:val="clear" w:pos="708"/>
        </w:tabs>
        <w:spacing w:before="28" w:after="28" w:line="100" w:lineRule="atLeast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просвещение учащихся, их родителей.</w:t>
      </w:r>
    </w:p>
    <w:p w:rsidR="00077D84" w:rsidRPr="004C7E56" w:rsidRDefault="004C7E56" w:rsidP="004C7E56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28" w:after="28" w:line="100" w:lineRule="atLeast"/>
        <w:ind w:left="0"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оформлен в кабинете, где проводится элект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ивный курс и используется для коллективной и индивидуальной работы с учащимися, их родителями (законными представителями), для проведения занятий по профориентации.</w:t>
      </w:r>
    </w:p>
    <w:p w:rsidR="00077D84" w:rsidRPr="004C7E56" w:rsidRDefault="004C7E56" w:rsidP="004C7E56">
      <w:pPr>
        <w:pStyle w:val="a3"/>
        <w:tabs>
          <w:tab w:val="clear" w:pos="708"/>
          <w:tab w:val="num" w:pos="0"/>
        </w:tabs>
        <w:spacing w:before="28" w:after="28" w:line="100" w:lineRule="atLeast"/>
        <w:ind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E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II. Организация и содержание уголка</w:t>
      </w:r>
    </w:p>
    <w:p w:rsidR="00077D84" w:rsidRPr="004C7E56" w:rsidRDefault="004C7E56" w:rsidP="004C7E56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28" w:after="28" w:line="100" w:lineRule="atLeast"/>
        <w:ind w:left="0"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кабинетом назначается приказом директора </w:t>
      </w:r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«ООШ </w:t>
      </w:r>
      <w:proofErr w:type="spellStart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олевое</w:t>
      </w:r>
      <w:proofErr w:type="spellEnd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ответственного за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 </w:t>
      </w:r>
    </w:p>
    <w:p w:rsidR="00077D84" w:rsidRPr="004C7E56" w:rsidRDefault="004C7E56" w:rsidP="004C7E56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28" w:after="28" w:line="100" w:lineRule="atLeast"/>
        <w:ind w:left="0"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«ООШ </w:t>
      </w:r>
      <w:proofErr w:type="spellStart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олевое</w:t>
      </w:r>
      <w:proofErr w:type="spellEnd"/>
      <w:r w:rsidRPr="004C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Положением определяет функции и систему материального поощрения заведующего кабинетом, в котором оформлен уголок по профессионально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ориентации, обеспечивает создание необходимых условий для проведения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077D84" w:rsidRPr="004C7E56" w:rsidRDefault="00077D84" w:rsidP="004C7E56">
      <w:pPr>
        <w:pStyle w:val="a3"/>
        <w:tabs>
          <w:tab w:val="clear" w:pos="708"/>
          <w:tab w:val="num" w:pos="0"/>
        </w:tabs>
        <w:spacing w:before="28" w:after="28" w:line="100" w:lineRule="atLeast"/>
        <w:ind w:firstLine="360"/>
        <w:jc w:val="both"/>
        <w:rPr>
          <w:sz w:val="24"/>
          <w:szCs w:val="24"/>
        </w:rPr>
      </w:pPr>
    </w:p>
    <w:p w:rsidR="004C7E56" w:rsidRDefault="004C7E56" w:rsidP="004C7E56">
      <w:pPr>
        <w:pStyle w:val="a3"/>
        <w:tabs>
          <w:tab w:val="clear" w:pos="708"/>
          <w:tab w:val="num" w:pos="0"/>
        </w:tabs>
        <w:spacing w:before="28" w:after="28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 работы с учащимися и их родителями (законными представителями):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изучение индивидуальных особенностей учащихся с использованием современных мето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и средств;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занятий по элективному курсу по профориентации;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информирование о потребностях рынка труда муниципального района, Еврейской автономной области,  о путях получения профессии и возможностях трудоустройства;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встреч с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специалистами предприятий, организаций, учреждений профессионального образования;</w:t>
      </w:r>
      <w:proofErr w:type="gramEnd"/>
    </w:p>
    <w:p w:rsidR="004C7E56" w:rsidRDefault="004C7E56" w:rsidP="004C7E56">
      <w:pPr>
        <w:pStyle w:val="a3"/>
        <w:tabs>
          <w:tab w:val="clear" w:pos="708"/>
          <w:tab w:val="num" w:pos="0"/>
        </w:tabs>
        <w:spacing w:before="28" w:after="28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для учащихся  виртуальных экскурсий (с использованием компьютерного и мультимедийного оборудования,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-ресурсов: электронный музей профессий, каталоги профес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сиональных учебных заведений и прочее)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E56" w:rsidRDefault="004C7E56" w:rsidP="004C7E56">
      <w:pPr>
        <w:pStyle w:val="a3"/>
        <w:tabs>
          <w:tab w:val="clear" w:pos="708"/>
          <w:tab w:val="num" w:pos="0"/>
        </w:tabs>
        <w:spacing w:before="28" w:after="28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84" w:rsidRPr="004C7E56" w:rsidRDefault="004C7E56" w:rsidP="004C7E56">
      <w:pPr>
        <w:pStyle w:val="a3"/>
        <w:tabs>
          <w:tab w:val="clear" w:pos="708"/>
          <w:tab w:val="num" w:pos="0"/>
        </w:tabs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4C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уголка</w:t>
      </w:r>
    </w:p>
    <w:p w:rsidR="00077D84" w:rsidRPr="004C7E56" w:rsidRDefault="004C7E56" w:rsidP="004C7E5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28" w:after="28" w:line="100" w:lineRule="atLeast"/>
        <w:ind w:left="0"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Уголок по профориентации создаваться в одном из учебных кабинетов 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«ООШ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олевое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7D84" w:rsidRPr="004C7E56" w:rsidRDefault="004C7E56" w:rsidP="004C7E5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28" w:after="28" w:line="100" w:lineRule="atLeast"/>
        <w:ind w:left="0"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уголка осуществляется по принципу доступности и наглядности. Уголок должен привлекать оригинально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оформления, актуальностью тематики рубрик.</w:t>
      </w:r>
    </w:p>
    <w:p w:rsidR="00077D84" w:rsidRPr="004C7E56" w:rsidRDefault="004C7E56" w:rsidP="004C7E5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28" w:after="28" w:line="100" w:lineRule="atLeast"/>
        <w:ind w:left="0"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оснащается:</w:t>
      </w:r>
    </w:p>
    <w:p w:rsidR="00077D84" w:rsidRPr="004C7E56" w:rsidRDefault="004C7E56" w:rsidP="004C7E56">
      <w:pPr>
        <w:pStyle w:val="a3"/>
        <w:tabs>
          <w:tab w:val="clear" w:pos="708"/>
          <w:tab w:val="num" w:pos="0"/>
        </w:tabs>
        <w:spacing w:before="28" w:after="28" w:line="100" w:lineRule="atLeast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информационными и учебно-методическими материалами по организации   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учащимися;</w:t>
      </w:r>
    </w:p>
    <w:p w:rsidR="00077D84" w:rsidRPr="004C7E56" w:rsidRDefault="004C7E56" w:rsidP="004C7E56">
      <w:pPr>
        <w:pStyle w:val="a3"/>
        <w:tabs>
          <w:tab w:val="clear" w:pos="708"/>
          <w:tab w:val="num" w:pos="0"/>
        </w:tabs>
        <w:spacing w:before="28" w:after="28" w:line="100" w:lineRule="atLeast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мебелью, техническими средствами обучения (компьютер, экран, проектор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учебно-наглядными пособиями.</w:t>
      </w:r>
    </w:p>
    <w:p w:rsidR="00077D84" w:rsidRPr="004C7E56" w:rsidRDefault="004C7E56" w:rsidP="004C7E56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28" w:after="28" w:line="100" w:lineRule="atLeast"/>
        <w:ind w:left="0"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и учебно-методические материалы уголка должны систематически обновляться.</w:t>
      </w:r>
    </w:p>
    <w:p w:rsidR="00077D84" w:rsidRPr="004C7E56" w:rsidRDefault="004C7E56" w:rsidP="004C7E56">
      <w:pPr>
        <w:pStyle w:val="a3"/>
        <w:tabs>
          <w:tab w:val="clear" w:pos="708"/>
          <w:tab w:val="num" w:pos="0"/>
        </w:tabs>
        <w:spacing w:after="0" w:line="100" w:lineRule="atLeast"/>
        <w:ind w:firstLine="360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7E56" w:rsidRDefault="004C7E56" w:rsidP="004C7E56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Рекомендации по оснащению уголка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информационными и учебно-методическими материалами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7E56" w:rsidRDefault="004C7E56" w:rsidP="004C7E56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материалы:</w:t>
      </w:r>
    </w:p>
    <w:p w:rsidR="004C7E56" w:rsidRDefault="004C7E56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средних специальных и высших учебных заведениях (перечень специальностей и профессий, по которым осуществляется подготовка, условия приема, распределение после окончания обучения), о предприятиях и организациях района, города, выпускаемой ими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потребности в кадрах, перспективах их социально-экономического развития;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профессиографические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профессий, справочная, научно-популярная и другая литература о различных отраслях хозяйства,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мире профессий, людях труда;</w:t>
      </w:r>
      <w:proofErr w:type="gram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образцы про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дукции, выпускаемой местными предприятиями, макеты, модели, схемы, таблицы, знакомящие с содержанием работы, технологическими процессами, организацией и экономикой производства и пр.</w:t>
      </w:r>
    </w:p>
    <w:p w:rsidR="004C7E56" w:rsidRDefault="004C7E56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2.Учебно-методические материалы:</w:t>
      </w:r>
    </w:p>
    <w:p w:rsidR="004C7E56" w:rsidRDefault="004C7E56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примерная тематика и содержание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ориентационных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бесед, лекций для учащихся и их родителей, методические разработки уроков по различным предметам с рекомендациями по обеспечению их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разработки бесед о профессиях, сценарии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4C7E56" w:rsidRDefault="004C7E56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 различные методические материалы в помощь учителям, руководителям кружков, секций, методических объединений учителей, классным руководителям, школьным психологам и др.;</w:t>
      </w:r>
    </w:p>
    <w:p w:rsidR="004C7E56" w:rsidRDefault="004C7E56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литература, дидактические материалы для проведения занятий курсов по п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рофориентации;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психодиагностический материал, используемый в целях изучения интересов, склонностей учащихся, их психофизиологических качеств, ценностных ориентаций (анкеты, опросники) и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об учащихся (их здоровье, интересах, склонностях, уч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астии в общественно-полезном труде, во внеклассной и внешкольной работе), портфолио учащихся;</w:t>
      </w: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управления образования, учреждений по труду, </w:t>
      </w:r>
      <w:proofErr w:type="spellStart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в помощь учителю;</w:t>
      </w:r>
    </w:p>
    <w:p w:rsidR="00077D84" w:rsidRPr="004C7E56" w:rsidRDefault="004C7E56">
      <w:pPr>
        <w:pStyle w:val="a3"/>
        <w:spacing w:after="0" w:line="100" w:lineRule="atLeast"/>
        <w:jc w:val="both"/>
        <w:rPr>
          <w:sz w:val="24"/>
          <w:szCs w:val="24"/>
        </w:rPr>
      </w:pPr>
      <w:r w:rsidRPr="004C7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индивидуальных, групповых консультаций и пр.</w:t>
      </w:r>
    </w:p>
    <w:sectPr w:rsidR="00077D84" w:rsidRPr="004C7E56">
      <w:pgSz w:w="11906" w:h="16838"/>
      <w:pgMar w:top="1134" w:right="850" w:bottom="1134" w:left="12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charset w:val="8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AEA"/>
    <w:multiLevelType w:val="multilevel"/>
    <w:tmpl w:val="60BCA6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985B2B"/>
    <w:multiLevelType w:val="multilevel"/>
    <w:tmpl w:val="9D7E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C5D35"/>
    <w:multiLevelType w:val="multilevel"/>
    <w:tmpl w:val="1140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C5F84"/>
    <w:multiLevelType w:val="multilevel"/>
    <w:tmpl w:val="441447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22D41"/>
    <w:multiLevelType w:val="multilevel"/>
    <w:tmpl w:val="C74A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D84"/>
    <w:rsid w:val="00077D84"/>
    <w:rsid w:val="004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160" w:line="256" w:lineRule="auto"/>
    </w:pPr>
    <w:rPr>
      <w:rFonts w:ascii="Calibri" w:eastAsia="Droid Sans" w:hAnsi="Calibri" w:cs="Calibri"/>
      <w:lang w:eastAsia="en-US"/>
    </w:rPr>
  </w:style>
  <w:style w:type="character" w:customStyle="1" w:styleId="butback1">
    <w:name w:val="butback1"/>
    <w:basedOn w:val="a0"/>
    <w:rPr>
      <w:color w:val="666666"/>
    </w:rPr>
  </w:style>
  <w:style w:type="character" w:customStyle="1" w:styleId="submenu-table">
    <w:name w:val="submenu-table"/>
    <w:basedOn w:val="a0"/>
  </w:style>
  <w:style w:type="character" w:customStyle="1" w:styleId="ListLabel1">
    <w:name w:val="ListLabel 1"/>
    <w:rPr>
      <w:sz w:val="20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styleId="aa">
    <w:name w:val="No Spacing"/>
    <w:pPr>
      <w:tabs>
        <w:tab w:val="left" w:pos="708"/>
      </w:tabs>
      <w:suppressAutoHyphens/>
      <w:spacing w:after="160" w:line="256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796</Words>
  <Characters>4539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ауава</dc:creator>
  <cp:lastModifiedBy>Завуч</cp:lastModifiedBy>
  <cp:revision>6</cp:revision>
  <cp:lastPrinted>2017-11-19T11:07:00Z</cp:lastPrinted>
  <dcterms:created xsi:type="dcterms:W3CDTF">2017-11-18T10:40:00Z</dcterms:created>
  <dcterms:modified xsi:type="dcterms:W3CDTF">2017-11-21T01:46:00Z</dcterms:modified>
</cp:coreProperties>
</file>